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83D" w:rsidRPr="004E383D" w:rsidRDefault="004E383D" w:rsidP="004E383D">
      <w:pPr>
        <w:spacing w:after="0" w:line="240" w:lineRule="auto"/>
        <w:jc w:val="center"/>
        <w:rPr>
          <w:rFonts w:ascii="Arial Narrow" w:hAnsi="Arial Narrow" w:cs="Arial"/>
          <w:b/>
          <w:sz w:val="28"/>
          <w:szCs w:val="28"/>
        </w:rPr>
      </w:pPr>
      <w:r w:rsidRPr="004E383D">
        <w:rPr>
          <w:rFonts w:ascii="Arial Narrow" w:hAnsi="Arial Narrow" w:cs="Arial"/>
          <w:b/>
          <w:sz w:val="28"/>
          <w:szCs w:val="28"/>
        </w:rPr>
        <w:t>Important Information for Parents</w:t>
      </w:r>
    </w:p>
    <w:p w:rsidR="004E383D" w:rsidRPr="004E383D" w:rsidRDefault="004E383D" w:rsidP="004E383D">
      <w:pPr>
        <w:spacing w:after="0" w:line="240" w:lineRule="auto"/>
        <w:jc w:val="center"/>
        <w:rPr>
          <w:rFonts w:ascii="Arial Narrow" w:hAnsi="Arial Narrow" w:cs="Arial"/>
          <w:b/>
          <w:sz w:val="28"/>
          <w:szCs w:val="28"/>
        </w:rPr>
      </w:pPr>
      <w:r w:rsidRPr="004E383D">
        <w:rPr>
          <w:rFonts w:ascii="Arial Narrow" w:hAnsi="Arial Narrow" w:cs="Arial"/>
          <w:b/>
          <w:sz w:val="28"/>
          <w:szCs w:val="28"/>
        </w:rPr>
        <w:t>Regarding Upper Level Foreign Language Study</w:t>
      </w:r>
    </w:p>
    <w:p w:rsidR="004E383D" w:rsidRPr="009B3EC7" w:rsidRDefault="004E383D" w:rsidP="004E383D">
      <w:pPr>
        <w:spacing w:after="0" w:line="240" w:lineRule="auto"/>
        <w:jc w:val="center"/>
        <w:rPr>
          <w:rFonts w:ascii="Arial Narrow" w:hAnsi="Arial Narrow" w:cs="Arial"/>
          <w:b/>
          <w:sz w:val="10"/>
          <w:szCs w:val="10"/>
        </w:rPr>
      </w:pPr>
    </w:p>
    <w:p w:rsidR="004E383D" w:rsidRDefault="004E383D" w:rsidP="004E383D">
      <w:pPr>
        <w:pStyle w:val="ListParagraph"/>
        <w:numPr>
          <w:ilvl w:val="0"/>
          <w:numId w:val="1"/>
        </w:numPr>
        <w:spacing w:after="0" w:line="240" w:lineRule="auto"/>
        <w:rPr>
          <w:rFonts w:ascii="Arial Narrow" w:hAnsi="Arial Narrow" w:cs="Arial"/>
          <w:b/>
          <w:sz w:val="28"/>
          <w:szCs w:val="28"/>
        </w:rPr>
      </w:pPr>
      <w:r w:rsidRPr="004E383D">
        <w:rPr>
          <w:rFonts w:ascii="Arial Narrow" w:hAnsi="Arial Narrow" w:cs="Arial"/>
          <w:b/>
          <w:sz w:val="28"/>
          <w:szCs w:val="28"/>
        </w:rPr>
        <w:t>How many years of Foreign Language should my child take in high school?</w:t>
      </w:r>
    </w:p>
    <w:p w:rsidR="004E383D" w:rsidRDefault="004E383D" w:rsidP="009B3EC7">
      <w:pPr>
        <w:spacing w:after="0" w:line="240" w:lineRule="auto"/>
        <w:ind w:left="360"/>
        <w:jc w:val="both"/>
        <w:rPr>
          <w:rFonts w:ascii="Arial Narrow" w:hAnsi="Arial Narrow" w:cs="Arial"/>
          <w:sz w:val="28"/>
          <w:szCs w:val="28"/>
        </w:rPr>
      </w:pPr>
      <w:r>
        <w:rPr>
          <w:rFonts w:ascii="Arial Narrow" w:hAnsi="Arial Narrow" w:cs="Arial"/>
          <w:sz w:val="28"/>
          <w:szCs w:val="28"/>
        </w:rPr>
        <w:t>It’s not enough to just plan for a high school graduation requirements.  Students also need to ensure that they have enough foreign language credits to be admitted to a college as well as satisfy university degree requirements.</w:t>
      </w:r>
    </w:p>
    <w:p w:rsidR="004E383D" w:rsidRPr="009B3EC7" w:rsidRDefault="004E383D" w:rsidP="004E383D">
      <w:pPr>
        <w:spacing w:after="0" w:line="240" w:lineRule="auto"/>
        <w:ind w:left="360"/>
        <w:rPr>
          <w:rFonts w:ascii="Arial Narrow" w:hAnsi="Arial Narrow" w:cs="Arial"/>
          <w:sz w:val="10"/>
          <w:szCs w:val="10"/>
        </w:rPr>
      </w:pPr>
    </w:p>
    <w:p w:rsidR="004E383D" w:rsidRDefault="004E383D" w:rsidP="004E383D">
      <w:pPr>
        <w:pStyle w:val="ListParagraph"/>
        <w:numPr>
          <w:ilvl w:val="0"/>
          <w:numId w:val="2"/>
        </w:numPr>
        <w:spacing w:after="0" w:line="240" w:lineRule="auto"/>
        <w:ind w:left="360" w:firstLine="0"/>
        <w:rPr>
          <w:rFonts w:ascii="Arial Narrow" w:hAnsi="Arial Narrow" w:cs="Arial"/>
          <w:sz w:val="28"/>
          <w:szCs w:val="28"/>
        </w:rPr>
      </w:pPr>
      <w:r>
        <w:rPr>
          <w:rFonts w:ascii="Arial Narrow" w:hAnsi="Arial Narrow" w:cs="Arial"/>
          <w:sz w:val="28"/>
          <w:szCs w:val="28"/>
        </w:rPr>
        <w:t>Unit Five High School Graduation Requirement:</w:t>
      </w:r>
    </w:p>
    <w:p w:rsidR="004E383D" w:rsidRDefault="00ED0E73" w:rsidP="004E383D">
      <w:pPr>
        <w:pStyle w:val="ListParagraph"/>
        <w:numPr>
          <w:ilvl w:val="1"/>
          <w:numId w:val="2"/>
        </w:numPr>
        <w:spacing w:after="0" w:line="240" w:lineRule="auto"/>
        <w:rPr>
          <w:rFonts w:ascii="Arial Narrow" w:hAnsi="Arial Narrow" w:cs="Arial"/>
          <w:sz w:val="28"/>
          <w:szCs w:val="28"/>
        </w:rPr>
      </w:pPr>
      <w:r>
        <w:rPr>
          <w:rFonts w:ascii="Arial Narrow" w:hAnsi="Arial Narrow" w:cs="Arial"/>
          <w:sz w:val="28"/>
          <w:szCs w:val="28"/>
        </w:rPr>
        <w:t>Two years of foreign language, art, music or vocational education</w:t>
      </w:r>
    </w:p>
    <w:p w:rsidR="00ED0E73" w:rsidRPr="009B3EC7" w:rsidRDefault="00ED0E73" w:rsidP="00ED0E73">
      <w:pPr>
        <w:pStyle w:val="ListParagraph"/>
        <w:spacing w:after="0" w:line="240" w:lineRule="auto"/>
        <w:ind w:left="1800"/>
        <w:rPr>
          <w:rFonts w:ascii="Arial Narrow" w:hAnsi="Arial Narrow" w:cs="Arial"/>
          <w:sz w:val="10"/>
          <w:szCs w:val="10"/>
        </w:rPr>
      </w:pPr>
    </w:p>
    <w:p w:rsidR="00ED0E73" w:rsidRPr="00ED0E73" w:rsidRDefault="00ED0E73" w:rsidP="00ED0E73">
      <w:pPr>
        <w:pStyle w:val="ListParagraph"/>
        <w:numPr>
          <w:ilvl w:val="0"/>
          <w:numId w:val="2"/>
        </w:numPr>
        <w:spacing w:after="0" w:line="240" w:lineRule="auto"/>
        <w:ind w:left="360" w:firstLine="0"/>
        <w:rPr>
          <w:rFonts w:ascii="Arial Narrow" w:hAnsi="Arial Narrow" w:cs="Arial"/>
          <w:sz w:val="28"/>
          <w:szCs w:val="28"/>
        </w:rPr>
      </w:pPr>
      <w:r>
        <w:rPr>
          <w:rFonts w:ascii="Arial Narrow" w:hAnsi="Arial Narrow" w:cs="Arial"/>
          <w:sz w:val="28"/>
          <w:szCs w:val="28"/>
        </w:rPr>
        <w:t>College Admission Requirement (</w:t>
      </w:r>
      <w:r>
        <w:rPr>
          <w:rFonts w:ascii="Arial Narrow" w:hAnsi="Arial Narrow" w:cs="Arial"/>
          <w:i/>
          <w:sz w:val="28"/>
          <w:szCs w:val="28"/>
        </w:rPr>
        <w:t>varies by university; visit each individual college website for specific guidelines)</w:t>
      </w:r>
    </w:p>
    <w:p w:rsidR="00ED0E73" w:rsidRDefault="00ED0E73" w:rsidP="00ED0E73">
      <w:pPr>
        <w:pStyle w:val="ListParagraph"/>
        <w:numPr>
          <w:ilvl w:val="1"/>
          <w:numId w:val="2"/>
        </w:numPr>
        <w:spacing w:after="0" w:line="240" w:lineRule="auto"/>
        <w:rPr>
          <w:rFonts w:ascii="Arial Narrow" w:hAnsi="Arial Narrow" w:cs="Arial"/>
          <w:sz w:val="28"/>
          <w:szCs w:val="28"/>
        </w:rPr>
      </w:pPr>
      <w:r>
        <w:rPr>
          <w:rFonts w:ascii="Arial Narrow" w:hAnsi="Arial Narrow" w:cs="Arial"/>
          <w:sz w:val="28"/>
          <w:szCs w:val="28"/>
        </w:rPr>
        <w:t>Illinois State University</w:t>
      </w:r>
    </w:p>
    <w:p w:rsidR="00ED0E73" w:rsidRDefault="00ED0E73" w:rsidP="00ED0E73">
      <w:pPr>
        <w:pStyle w:val="ListParagraph"/>
        <w:numPr>
          <w:ilvl w:val="2"/>
          <w:numId w:val="2"/>
        </w:numPr>
        <w:spacing w:after="0" w:line="240" w:lineRule="auto"/>
        <w:rPr>
          <w:rFonts w:ascii="Arial Narrow" w:hAnsi="Arial Narrow" w:cs="Arial"/>
          <w:sz w:val="28"/>
          <w:szCs w:val="28"/>
        </w:rPr>
      </w:pPr>
      <w:r>
        <w:rPr>
          <w:rFonts w:ascii="Arial Narrow" w:hAnsi="Arial Narrow" w:cs="Arial"/>
          <w:sz w:val="28"/>
          <w:szCs w:val="28"/>
        </w:rPr>
        <w:t>Two years of one foreign language or fine arts</w:t>
      </w:r>
    </w:p>
    <w:p w:rsidR="00ED0E73" w:rsidRDefault="00ED0E73" w:rsidP="00ED0E73">
      <w:pPr>
        <w:pStyle w:val="ListParagraph"/>
        <w:numPr>
          <w:ilvl w:val="0"/>
          <w:numId w:val="4"/>
        </w:numPr>
        <w:spacing w:after="0" w:line="240" w:lineRule="auto"/>
        <w:ind w:left="1800"/>
        <w:rPr>
          <w:rFonts w:ascii="Arial Narrow" w:hAnsi="Arial Narrow" w:cs="Arial"/>
          <w:sz w:val="28"/>
          <w:szCs w:val="28"/>
        </w:rPr>
      </w:pPr>
      <w:r>
        <w:rPr>
          <w:rFonts w:ascii="Arial Narrow" w:hAnsi="Arial Narrow" w:cs="Arial"/>
          <w:sz w:val="28"/>
          <w:szCs w:val="28"/>
        </w:rPr>
        <w:t>University of Illinois</w:t>
      </w:r>
    </w:p>
    <w:p w:rsidR="00ED0E73" w:rsidRDefault="00ED0E73" w:rsidP="00ED0E73">
      <w:pPr>
        <w:pStyle w:val="ListParagraph"/>
        <w:numPr>
          <w:ilvl w:val="0"/>
          <w:numId w:val="5"/>
        </w:numPr>
        <w:spacing w:after="0" w:line="240" w:lineRule="auto"/>
        <w:ind w:left="2520"/>
        <w:rPr>
          <w:rFonts w:ascii="Arial Narrow" w:hAnsi="Arial Narrow" w:cs="Arial"/>
          <w:sz w:val="28"/>
          <w:szCs w:val="28"/>
        </w:rPr>
      </w:pPr>
      <w:r>
        <w:rPr>
          <w:rFonts w:ascii="Arial Narrow" w:hAnsi="Arial Narrow" w:cs="Arial"/>
          <w:sz w:val="28"/>
          <w:szCs w:val="28"/>
        </w:rPr>
        <w:t>Two years of one foreign language required, four years recommended</w:t>
      </w:r>
    </w:p>
    <w:p w:rsidR="00ED0E73" w:rsidRDefault="00ED0E73" w:rsidP="00ED0E73">
      <w:pPr>
        <w:pStyle w:val="ListParagraph"/>
        <w:numPr>
          <w:ilvl w:val="0"/>
          <w:numId w:val="4"/>
        </w:numPr>
        <w:spacing w:after="0" w:line="240" w:lineRule="auto"/>
        <w:ind w:left="1800"/>
        <w:rPr>
          <w:rFonts w:ascii="Arial Narrow" w:hAnsi="Arial Narrow" w:cs="Arial"/>
          <w:sz w:val="28"/>
          <w:szCs w:val="28"/>
        </w:rPr>
      </w:pPr>
      <w:r>
        <w:rPr>
          <w:rFonts w:ascii="Arial Narrow" w:hAnsi="Arial Narrow" w:cs="Arial"/>
          <w:sz w:val="28"/>
          <w:szCs w:val="28"/>
        </w:rPr>
        <w:t>Division I Athletes</w:t>
      </w:r>
    </w:p>
    <w:p w:rsidR="00ED0E73" w:rsidRDefault="00ED0E73" w:rsidP="00ED0E73">
      <w:pPr>
        <w:pStyle w:val="ListParagraph"/>
        <w:numPr>
          <w:ilvl w:val="0"/>
          <w:numId w:val="5"/>
        </w:numPr>
        <w:spacing w:after="0" w:line="240" w:lineRule="auto"/>
        <w:ind w:left="2520"/>
        <w:rPr>
          <w:rFonts w:ascii="Arial Narrow" w:hAnsi="Arial Narrow" w:cs="Arial"/>
          <w:sz w:val="28"/>
          <w:szCs w:val="28"/>
        </w:rPr>
      </w:pPr>
      <w:r>
        <w:rPr>
          <w:rFonts w:ascii="Arial Narrow" w:hAnsi="Arial Narrow" w:cs="Arial"/>
          <w:sz w:val="28"/>
          <w:szCs w:val="28"/>
        </w:rPr>
        <w:t>Four years of additional core courses (this may include a foreign language, nondoctrinal religion or philosophy)</w:t>
      </w:r>
    </w:p>
    <w:p w:rsidR="00523D1A" w:rsidRDefault="00523D1A" w:rsidP="00523D1A">
      <w:pPr>
        <w:pStyle w:val="ListParagraph"/>
        <w:numPr>
          <w:ilvl w:val="0"/>
          <w:numId w:val="4"/>
        </w:numPr>
        <w:tabs>
          <w:tab w:val="left" w:pos="-5130"/>
        </w:tabs>
        <w:spacing w:after="0" w:line="240" w:lineRule="auto"/>
        <w:ind w:left="1800"/>
        <w:rPr>
          <w:rFonts w:ascii="Arial Narrow" w:hAnsi="Arial Narrow" w:cs="Arial"/>
          <w:sz w:val="28"/>
          <w:szCs w:val="28"/>
        </w:rPr>
      </w:pPr>
      <w:r>
        <w:rPr>
          <w:rFonts w:ascii="Arial Narrow" w:hAnsi="Arial Narrow" w:cs="Arial"/>
          <w:sz w:val="28"/>
          <w:szCs w:val="28"/>
        </w:rPr>
        <w:t>Division II Athletes</w:t>
      </w:r>
    </w:p>
    <w:p w:rsidR="00523D1A" w:rsidRDefault="00523D1A" w:rsidP="00523D1A">
      <w:pPr>
        <w:pStyle w:val="ListParagraph"/>
        <w:numPr>
          <w:ilvl w:val="0"/>
          <w:numId w:val="5"/>
        </w:numPr>
        <w:tabs>
          <w:tab w:val="left" w:pos="-5130"/>
        </w:tabs>
        <w:spacing w:after="0" w:line="240" w:lineRule="auto"/>
        <w:ind w:left="2520"/>
        <w:rPr>
          <w:rFonts w:ascii="Arial Narrow" w:hAnsi="Arial Narrow" w:cs="Arial"/>
          <w:sz w:val="28"/>
          <w:szCs w:val="28"/>
        </w:rPr>
      </w:pPr>
      <w:r>
        <w:rPr>
          <w:rFonts w:ascii="Arial Narrow" w:hAnsi="Arial Narrow" w:cs="Arial"/>
          <w:sz w:val="28"/>
          <w:szCs w:val="28"/>
        </w:rPr>
        <w:t>Three years of additional core courses (this may include a foreign language, nondoctrinal religion or philosophy)</w:t>
      </w:r>
    </w:p>
    <w:p w:rsidR="00523D1A" w:rsidRPr="009B3EC7" w:rsidRDefault="00523D1A" w:rsidP="00523D1A">
      <w:pPr>
        <w:pStyle w:val="ListParagraph"/>
        <w:tabs>
          <w:tab w:val="left" w:pos="-5130"/>
        </w:tabs>
        <w:spacing w:after="0" w:line="240" w:lineRule="auto"/>
        <w:ind w:left="2520"/>
        <w:rPr>
          <w:rFonts w:ascii="Arial Narrow" w:hAnsi="Arial Narrow" w:cs="Arial"/>
          <w:sz w:val="10"/>
          <w:szCs w:val="10"/>
        </w:rPr>
      </w:pPr>
    </w:p>
    <w:p w:rsidR="00523D1A" w:rsidRPr="00523D1A" w:rsidRDefault="00523D1A" w:rsidP="00523D1A">
      <w:pPr>
        <w:pStyle w:val="ListParagraph"/>
        <w:numPr>
          <w:ilvl w:val="0"/>
          <w:numId w:val="6"/>
        </w:numPr>
        <w:tabs>
          <w:tab w:val="left" w:pos="-5130"/>
        </w:tabs>
        <w:spacing w:after="0" w:line="240" w:lineRule="auto"/>
        <w:rPr>
          <w:rFonts w:ascii="Arial Narrow" w:hAnsi="Arial Narrow" w:cs="Arial"/>
          <w:sz w:val="28"/>
          <w:szCs w:val="28"/>
        </w:rPr>
      </w:pPr>
      <w:r>
        <w:rPr>
          <w:rFonts w:ascii="Arial Narrow" w:hAnsi="Arial Narrow" w:cs="Arial"/>
          <w:sz w:val="28"/>
          <w:szCs w:val="28"/>
        </w:rPr>
        <w:t>College Degree Requirement (</w:t>
      </w:r>
      <w:r>
        <w:rPr>
          <w:rFonts w:ascii="Arial Narrow" w:hAnsi="Arial Narrow" w:cs="Arial"/>
          <w:i/>
          <w:sz w:val="28"/>
          <w:szCs w:val="28"/>
        </w:rPr>
        <w:t>varies by university, visit each individual college website for specific guidelines)</w:t>
      </w:r>
    </w:p>
    <w:p w:rsidR="00523D1A" w:rsidRDefault="00523D1A" w:rsidP="00523D1A">
      <w:pPr>
        <w:pStyle w:val="ListParagraph"/>
        <w:numPr>
          <w:ilvl w:val="1"/>
          <w:numId w:val="6"/>
        </w:numPr>
        <w:tabs>
          <w:tab w:val="left" w:pos="-5130"/>
        </w:tabs>
        <w:spacing w:after="0" w:line="240" w:lineRule="auto"/>
        <w:ind w:left="1800"/>
        <w:rPr>
          <w:rFonts w:ascii="Arial Narrow" w:hAnsi="Arial Narrow" w:cs="Arial"/>
          <w:sz w:val="28"/>
          <w:szCs w:val="28"/>
        </w:rPr>
      </w:pPr>
      <w:r>
        <w:rPr>
          <w:rFonts w:ascii="Arial Narrow" w:hAnsi="Arial Narrow" w:cs="Arial"/>
          <w:sz w:val="28"/>
          <w:szCs w:val="28"/>
        </w:rPr>
        <w:t>Illinois State University</w:t>
      </w:r>
    </w:p>
    <w:p w:rsidR="00523D1A" w:rsidRDefault="00523D1A" w:rsidP="009B3EC7">
      <w:pPr>
        <w:pStyle w:val="ListParagraph"/>
        <w:numPr>
          <w:ilvl w:val="2"/>
          <w:numId w:val="6"/>
        </w:numPr>
        <w:tabs>
          <w:tab w:val="left" w:pos="-5130"/>
        </w:tabs>
        <w:spacing w:after="0" w:line="240" w:lineRule="auto"/>
        <w:ind w:left="2520"/>
        <w:jc w:val="both"/>
        <w:rPr>
          <w:rFonts w:ascii="Arial Narrow" w:hAnsi="Arial Narrow" w:cs="Arial"/>
          <w:sz w:val="28"/>
          <w:szCs w:val="28"/>
        </w:rPr>
      </w:pPr>
      <w:r>
        <w:rPr>
          <w:rFonts w:ascii="Arial Narrow" w:hAnsi="Arial Narrow" w:cs="Arial"/>
          <w:sz w:val="28"/>
          <w:szCs w:val="28"/>
        </w:rPr>
        <w:t>Statement of Requirements for the Bachelor of Arts (B.A.) Degree:  General Education requirements, general requirements for graduation and knowledge of a foreign language as demonstrated by successful completion of LAN 115 (or the equivalent).</w:t>
      </w:r>
    </w:p>
    <w:p w:rsidR="00523D1A" w:rsidRDefault="00523D1A" w:rsidP="009B3EC7">
      <w:pPr>
        <w:pStyle w:val="ListParagraph"/>
        <w:numPr>
          <w:ilvl w:val="2"/>
          <w:numId w:val="6"/>
        </w:numPr>
        <w:tabs>
          <w:tab w:val="left" w:pos="-5130"/>
        </w:tabs>
        <w:spacing w:after="0" w:line="240" w:lineRule="auto"/>
        <w:ind w:left="2520"/>
        <w:jc w:val="both"/>
        <w:rPr>
          <w:rFonts w:ascii="Arial Narrow" w:hAnsi="Arial Narrow" w:cs="Arial"/>
          <w:sz w:val="28"/>
          <w:szCs w:val="28"/>
        </w:rPr>
      </w:pPr>
      <w:r>
        <w:rPr>
          <w:rFonts w:ascii="Arial Narrow" w:hAnsi="Arial Narrow" w:cs="Arial"/>
          <w:sz w:val="28"/>
          <w:szCs w:val="28"/>
        </w:rPr>
        <w:t>All graduates of the College of Arts and Sciences must satisfy a foreign language requirement that may be met by: three years of one foreign language in high school or completion of the second semester or higher of college-level foreign language with a grade of C or better or equivalent proficiency as determined by examination.</w:t>
      </w:r>
    </w:p>
    <w:p w:rsidR="00523D1A" w:rsidRPr="009B3EC7" w:rsidRDefault="00523D1A" w:rsidP="00523D1A">
      <w:pPr>
        <w:pStyle w:val="ListParagraph"/>
        <w:tabs>
          <w:tab w:val="left" w:pos="-5130"/>
        </w:tabs>
        <w:spacing w:after="0" w:line="240" w:lineRule="auto"/>
        <w:ind w:left="2520"/>
        <w:rPr>
          <w:rFonts w:ascii="Arial Narrow" w:hAnsi="Arial Narrow" w:cs="Arial"/>
          <w:sz w:val="10"/>
          <w:szCs w:val="10"/>
        </w:rPr>
      </w:pPr>
    </w:p>
    <w:p w:rsidR="00523D1A" w:rsidRDefault="00523D1A" w:rsidP="00523D1A">
      <w:pPr>
        <w:pStyle w:val="ListParagraph"/>
        <w:numPr>
          <w:ilvl w:val="0"/>
          <w:numId w:val="7"/>
        </w:numPr>
        <w:tabs>
          <w:tab w:val="left" w:pos="-5130"/>
        </w:tabs>
        <w:spacing w:after="0" w:line="240" w:lineRule="auto"/>
        <w:ind w:left="1800"/>
        <w:rPr>
          <w:rFonts w:ascii="Arial Narrow" w:hAnsi="Arial Narrow" w:cs="Arial"/>
          <w:sz w:val="28"/>
          <w:szCs w:val="28"/>
        </w:rPr>
      </w:pPr>
      <w:r>
        <w:rPr>
          <w:rFonts w:ascii="Arial Narrow" w:hAnsi="Arial Narrow" w:cs="Arial"/>
          <w:sz w:val="28"/>
          <w:szCs w:val="28"/>
        </w:rPr>
        <w:t>University of Illinois</w:t>
      </w:r>
    </w:p>
    <w:p w:rsidR="00523D1A" w:rsidRDefault="00523D1A" w:rsidP="009B3EC7">
      <w:pPr>
        <w:pStyle w:val="ListParagraph"/>
        <w:numPr>
          <w:ilvl w:val="2"/>
          <w:numId w:val="7"/>
        </w:numPr>
        <w:tabs>
          <w:tab w:val="left" w:pos="-5130"/>
        </w:tabs>
        <w:spacing w:after="0" w:line="240" w:lineRule="auto"/>
        <w:ind w:left="2520"/>
        <w:jc w:val="both"/>
        <w:rPr>
          <w:rFonts w:ascii="Arial Narrow" w:hAnsi="Arial Narrow" w:cs="Arial"/>
          <w:sz w:val="28"/>
          <w:szCs w:val="28"/>
        </w:rPr>
      </w:pPr>
      <w:r>
        <w:rPr>
          <w:rFonts w:ascii="Arial Narrow" w:hAnsi="Arial Narrow" w:cs="Arial"/>
          <w:sz w:val="28"/>
          <w:szCs w:val="28"/>
        </w:rPr>
        <w:t>If you are a student in a Sciences and Letters major, Secondary Education or Specialized Curricula for biochemistry, geology or physics, you must demonstrate proficiency in a non-primary language in one of the following ways:</w:t>
      </w:r>
    </w:p>
    <w:p w:rsidR="00523D1A" w:rsidRDefault="00523D1A" w:rsidP="009B3EC7">
      <w:pPr>
        <w:pStyle w:val="ListParagraph"/>
        <w:numPr>
          <w:ilvl w:val="3"/>
          <w:numId w:val="7"/>
        </w:numPr>
        <w:tabs>
          <w:tab w:val="left" w:pos="-5130"/>
        </w:tabs>
        <w:spacing w:after="0" w:line="240" w:lineRule="auto"/>
        <w:jc w:val="both"/>
        <w:rPr>
          <w:rFonts w:ascii="Arial Narrow" w:hAnsi="Arial Narrow" w:cs="Arial"/>
          <w:sz w:val="28"/>
          <w:szCs w:val="28"/>
        </w:rPr>
      </w:pPr>
      <w:r>
        <w:rPr>
          <w:rFonts w:ascii="Arial Narrow" w:hAnsi="Arial Narrow" w:cs="Arial"/>
          <w:sz w:val="28"/>
          <w:szCs w:val="28"/>
        </w:rPr>
        <w:t>Before graduation you must satisfactorily complete two years of college study or four years of high school courses in a single non-primary language.</w:t>
      </w:r>
    </w:p>
    <w:p w:rsidR="00523D1A" w:rsidRDefault="00523D1A" w:rsidP="009B3EC7">
      <w:pPr>
        <w:pStyle w:val="ListParagraph"/>
        <w:numPr>
          <w:ilvl w:val="3"/>
          <w:numId w:val="7"/>
        </w:numPr>
        <w:tabs>
          <w:tab w:val="left" w:pos="-5130"/>
        </w:tabs>
        <w:spacing w:after="0" w:line="240" w:lineRule="auto"/>
        <w:jc w:val="both"/>
        <w:rPr>
          <w:rFonts w:ascii="Arial Narrow" w:hAnsi="Arial Narrow" w:cs="Arial"/>
          <w:sz w:val="28"/>
          <w:szCs w:val="28"/>
        </w:rPr>
      </w:pPr>
      <w:r>
        <w:rPr>
          <w:rFonts w:ascii="Arial Narrow" w:hAnsi="Arial Narrow" w:cs="Arial"/>
          <w:sz w:val="28"/>
          <w:szCs w:val="28"/>
        </w:rPr>
        <w:t>If you have completed three years of a single non-primary language in high school, you may either:</w:t>
      </w:r>
    </w:p>
    <w:p w:rsidR="00523D1A" w:rsidRDefault="00523D1A" w:rsidP="00523D1A">
      <w:pPr>
        <w:pStyle w:val="ListParagraph"/>
        <w:numPr>
          <w:ilvl w:val="4"/>
          <w:numId w:val="7"/>
        </w:numPr>
        <w:tabs>
          <w:tab w:val="left" w:pos="-5130"/>
        </w:tabs>
        <w:spacing w:after="0" w:line="240" w:lineRule="auto"/>
        <w:rPr>
          <w:rFonts w:ascii="Arial Narrow" w:hAnsi="Arial Narrow" w:cs="Arial"/>
          <w:sz w:val="28"/>
          <w:szCs w:val="28"/>
        </w:rPr>
      </w:pPr>
      <w:r>
        <w:rPr>
          <w:rFonts w:ascii="Arial Narrow" w:hAnsi="Arial Narrow" w:cs="Arial"/>
          <w:sz w:val="28"/>
          <w:szCs w:val="28"/>
        </w:rPr>
        <w:t>continue studying that language and complete the fourth-semester course or</w:t>
      </w:r>
    </w:p>
    <w:p w:rsidR="009B3EC7" w:rsidRDefault="00523D1A" w:rsidP="009B3EC7">
      <w:pPr>
        <w:pStyle w:val="ListParagraph"/>
        <w:numPr>
          <w:ilvl w:val="4"/>
          <w:numId w:val="7"/>
        </w:numPr>
        <w:tabs>
          <w:tab w:val="left" w:pos="-5130"/>
        </w:tabs>
        <w:spacing w:after="0" w:line="240" w:lineRule="auto"/>
        <w:rPr>
          <w:rFonts w:ascii="Arial Narrow" w:hAnsi="Arial Narrow" w:cs="Arial"/>
          <w:sz w:val="28"/>
          <w:szCs w:val="28"/>
        </w:rPr>
      </w:pPr>
      <w:r>
        <w:rPr>
          <w:rFonts w:ascii="Arial Narrow" w:hAnsi="Arial Narrow" w:cs="Arial"/>
          <w:sz w:val="28"/>
          <w:szCs w:val="28"/>
        </w:rPr>
        <w:t>begin another language and complete the third-semester course</w:t>
      </w:r>
    </w:p>
    <w:p w:rsidR="009B3EC7" w:rsidRPr="009B3EC7" w:rsidRDefault="009B3EC7" w:rsidP="009B3EC7">
      <w:pPr>
        <w:pStyle w:val="ListParagraph"/>
        <w:tabs>
          <w:tab w:val="left" w:pos="-5130"/>
        </w:tabs>
        <w:spacing w:after="0" w:line="240" w:lineRule="auto"/>
        <w:ind w:left="360"/>
        <w:rPr>
          <w:rFonts w:ascii="Arial Narrow" w:hAnsi="Arial Narrow" w:cs="Arial"/>
          <w:sz w:val="10"/>
          <w:szCs w:val="10"/>
        </w:rPr>
      </w:pPr>
    </w:p>
    <w:p w:rsidR="009B3EC7" w:rsidRDefault="009B3EC7" w:rsidP="009B3EC7">
      <w:pPr>
        <w:tabs>
          <w:tab w:val="left" w:pos="-5130"/>
        </w:tabs>
        <w:spacing w:after="0" w:line="240" w:lineRule="auto"/>
        <w:ind w:left="360"/>
        <w:rPr>
          <w:rFonts w:ascii="Arial Narrow" w:hAnsi="Arial Narrow" w:cs="Arial"/>
          <w:b/>
          <w:sz w:val="28"/>
          <w:szCs w:val="28"/>
        </w:rPr>
      </w:pPr>
      <w:r w:rsidRPr="009B3EC7">
        <w:rPr>
          <w:rFonts w:ascii="Arial Narrow" w:hAnsi="Arial Narrow" w:cs="Arial"/>
          <w:b/>
          <w:sz w:val="28"/>
          <w:szCs w:val="28"/>
        </w:rPr>
        <w:t>*TRANSLATION:  Credits equaling four years of high school foreign language will ensure the attainment of entrance and exit requirements at most institutions.</w:t>
      </w:r>
    </w:p>
    <w:p w:rsidR="009B3EC7" w:rsidRDefault="009B3EC7" w:rsidP="009B3EC7">
      <w:pPr>
        <w:tabs>
          <w:tab w:val="left" w:pos="-5130"/>
        </w:tabs>
        <w:spacing w:after="0" w:line="240" w:lineRule="auto"/>
        <w:rPr>
          <w:rFonts w:ascii="Arial Narrow" w:hAnsi="Arial Narrow" w:cs="Arial"/>
          <w:b/>
          <w:sz w:val="28"/>
          <w:szCs w:val="28"/>
        </w:rPr>
      </w:pPr>
    </w:p>
    <w:p w:rsidR="009B3EC7" w:rsidRPr="009B3EC7" w:rsidRDefault="009B3EC7" w:rsidP="009B3EC7">
      <w:pPr>
        <w:pStyle w:val="ListParagraph"/>
        <w:numPr>
          <w:ilvl w:val="0"/>
          <w:numId w:val="1"/>
        </w:numPr>
        <w:tabs>
          <w:tab w:val="left" w:pos="-5130"/>
        </w:tabs>
        <w:spacing w:after="0" w:line="240" w:lineRule="auto"/>
        <w:rPr>
          <w:rFonts w:ascii="Arial Narrow" w:hAnsi="Arial Narrow" w:cs="Arial"/>
          <w:sz w:val="28"/>
          <w:szCs w:val="28"/>
        </w:rPr>
      </w:pPr>
      <w:r>
        <w:rPr>
          <w:rFonts w:ascii="Arial Narrow" w:hAnsi="Arial Narrow" w:cs="Arial"/>
          <w:b/>
          <w:sz w:val="28"/>
          <w:szCs w:val="28"/>
        </w:rPr>
        <w:lastRenderedPageBreak/>
        <w:t>What are the benefits of enrolling in Level V, Advanced Placement Foreign Language?</w:t>
      </w:r>
    </w:p>
    <w:p w:rsidR="009B3EC7" w:rsidRDefault="009B3EC7" w:rsidP="009B3EC7">
      <w:pPr>
        <w:tabs>
          <w:tab w:val="left" w:pos="-5130"/>
        </w:tabs>
        <w:spacing w:after="0" w:line="240" w:lineRule="auto"/>
        <w:rPr>
          <w:rFonts w:ascii="Arial Narrow" w:hAnsi="Arial Narrow" w:cs="Arial"/>
          <w:sz w:val="28"/>
          <w:szCs w:val="28"/>
        </w:rPr>
      </w:pPr>
    </w:p>
    <w:p w:rsidR="009B3EC7" w:rsidRDefault="009B3EC7" w:rsidP="009B3EC7">
      <w:pPr>
        <w:tabs>
          <w:tab w:val="left" w:pos="-5130"/>
        </w:tabs>
        <w:spacing w:after="0" w:line="240" w:lineRule="auto"/>
        <w:ind w:left="360"/>
        <w:rPr>
          <w:rFonts w:ascii="Arial Narrow" w:hAnsi="Arial Narrow" w:cs="Arial"/>
          <w:b/>
          <w:sz w:val="28"/>
          <w:szCs w:val="28"/>
        </w:rPr>
      </w:pPr>
      <w:r>
        <w:rPr>
          <w:rFonts w:ascii="Arial Narrow" w:hAnsi="Arial Narrow" w:cs="Arial"/>
          <w:b/>
          <w:sz w:val="28"/>
          <w:szCs w:val="28"/>
        </w:rPr>
        <w:t>AP Foreign Language classes are honors level courses and students receive weighted credit.</w:t>
      </w:r>
    </w:p>
    <w:p w:rsidR="009B3EC7" w:rsidRDefault="009B3EC7" w:rsidP="009B3EC7">
      <w:pPr>
        <w:tabs>
          <w:tab w:val="left" w:pos="-5130"/>
        </w:tabs>
        <w:spacing w:after="0" w:line="240" w:lineRule="auto"/>
        <w:ind w:left="360"/>
        <w:rPr>
          <w:rFonts w:ascii="Arial Narrow" w:hAnsi="Arial Narrow" w:cs="Arial"/>
          <w:b/>
          <w:sz w:val="28"/>
          <w:szCs w:val="28"/>
        </w:rPr>
      </w:pPr>
    </w:p>
    <w:p w:rsidR="009B3EC7" w:rsidRDefault="009B3EC7" w:rsidP="009B3EC7">
      <w:pPr>
        <w:tabs>
          <w:tab w:val="left" w:pos="-5130"/>
        </w:tabs>
        <w:spacing w:after="0" w:line="240" w:lineRule="auto"/>
        <w:ind w:left="360"/>
        <w:jc w:val="both"/>
        <w:rPr>
          <w:rFonts w:ascii="Arial Narrow" w:hAnsi="Arial Narrow" w:cs="Arial"/>
          <w:sz w:val="28"/>
          <w:szCs w:val="28"/>
        </w:rPr>
      </w:pPr>
      <w:r>
        <w:rPr>
          <w:rFonts w:ascii="Arial Narrow" w:hAnsi="Arial Narrow" w:cs="Arial"/>
          <w:sz w:val="28"/>
          <w:szCs w:val="28"/>
        </w:rPr>
        <w:t>Just by taking the course and not necessarily the exam, students can satisfy many of the previously mentioned college degree requirements.  If students elect to take the AP exam in May, in addition to satisfying their graduation requirements they can earn college credit, which will potentially save thousands of dollars.  The cost of an AP exam is approximately $90.  The following information shows how much money a score of 3, 4 or 5 will save at two local universities.</w:t>
      </w:r>
    </w:p>
    <w:p w:rsidR="009B3EC7" w:rsidRDefault="009B3EC7" w:rsidP="009B3EC7">
      <w:pPr>
        <w:tabs>
          <w:tab w:val="left" w:pos="-5130"/>
        </w:tabs>
        <w:spacing w:after="0" w:line="240" w:lineRule="auto"/>
        <w:ind w:left="360"/>
        <w:jc w:val="both"/>
        <w:rPr>
          <w:rFonts w:ascii="Arial Narrow" w:hAnsi="Arial Narrow" w:cs="Arial"/>
          <w:sz w:val="28"/>
          <w:szCs w:val="28"/>
        </w:rPr>
      </w:pPr>
    </w:p>
    <w:p w:rsidR="009B3EC7" w:rsidRDefault="009B3EC7" w:rsidP="009B3EC7">
      <w:pPr>
        <w:tabs>
          <w:tab w:val="left" w:pos="-5130"/>
        </w:tabs>
        <w:spacing w:after="0" w:line="240" w:lineRule="auto"/>
        <w:ind w:left="360"/>
        <w:jc w:val="both"/>
        <w:rPr>
          <w:rFonts w:ascii="Arial Narrow" w:hAnsi="Arial Narrow" w:cs="Arial"/>
          <w:sz w:val="28"/>
          <w:szCs w:val="28"/>
        </w:rPr>
      </w:pPr>
      <w:r>
        <w:rPr>
          <w:rFonts w:ascii="Arial Narrow" w:hAnsi="Arial Narrow" w:cs="Arial"/>
          <w:sz w:val="28"/>
          <w:szCs w:val="28"/>
        </w:rPr>
        <w:t xml:space="preserve">Illinois State University / </w:t>
      </w:r>
      <w:r w:rsidR="009177D9">
        <w:rPr>
          <w:rFonts w:ascii="Arial Narrow" w:hAnsi="Arial Narrow" w:cs="Arial"/>
          <w:sz w:val="28"/>
          <w:szCs w:val="28"/>
        </w:rPr>
        <w:t>$321 per credit hour</w:t>
      </w:r>
    </w:p>
    <w:p w:rsidR="009177D9" w:rsidRDefault="003F4E58" w:rsidP="009B3EC7">
      <w:pPr>
        <w:tabs>
          <w:tab w:val="left" w:pos="-5130"/>
        </w:tabs>
        <w:spacing w:after="0" w:line="240" w:lineRule="auto"/>
        <w:ind w:left="360"/>
        <w:jc w:val="both"/>
        <w:rPr>
          <w:rFonts w:ascii="Arial Narrow" w:hAnsi="Arial Narrow" w:cs="Arial"/>
          <w:sz w:val="28"/>
          <w:szCs w:val="28"/>
        </w:rPr>
      </w:pPr>
      <w:r>
        <w:rPr>
          <w:rFonts w:ascii="Arial Narrow" w:hAnsi="Arial Narrow" w:cs="Arial"/>
          <w:sz w:val="28"/>
          <w:szCs w:val="28"/>
        </w:rPr>
        <w:t xml:space="preserve">French, German, Spanish </w:t>
      </w:r>
      <w:r w:rsidR="009177D9">
        <w:rPr>
          <w:rFonts w:ascii="Arial Narrow" w:hAnsi="Arial Narrow" w:cs="Arial"/>
          <w:sz w:val="28"/>
          <w:szCs w:val="28"/>
        </w:rPr>
        <w:t>Language AP Exam</w:t>
      </w:r>
    </w:p>
    <w:p w:rsidR="009177D9" w:rsidRDefault="009177D9" w:rsidP="009B3EC7">
      <w:pPr>
        <w:tabs>
          <w:tab w:val="left" w:pos="-5130"/>
        </w:tabs>
        <w:spacing w:after="0" w:line="240" w:lineRule="auto"/>
        <w:ind w:left="360"/>
        <w:jc w:val="both"/>
        <w:rPr>
          <w:rFonts w:ascii="Arial Narrow" w:hAnsi="Arial Narrow" w:cs="Arial"/>
          <w:sz w:val="28"/>
          <w:szCs w:val="28"/>
        </w:rPr>
      </w:pPr>
      <w:r>
        <w:rPr>
          <w:rFonts w:ascii="Arial Narrow" w:hAnsi="Arial Narrow" w:cs="Arial"/>
          <w:sz w:val="28"/>
          <w:szCs w:val="28"/>
        </w:rPr>
        <w:t>3</w:t>
      </w:r>
      <w:r>
        <w:rPr>
          <w:rFonts w:ascii="Arial Narrow" w:hAnsi="Arial Narrow" w:cs="Arial"/>
          <w:sz w:val="28"/>
          <w:szCs w:val="28"/>
        </w:rPr>
        <w:tab/>
      </w:r>
      <w:r>
        <w:rPr>
          <w:rFonts w:ascii="Arial Narrow" w:hAnsi="Arial Narrow" w:cs="Arial"/>
          <w:sz w:val="28"/>
          <w:szCs w:val="28"/>
        </w:rPr>
        <w:tab/>
        <w:t>earns 8 credit hours</w:t>
      </w:r>
      <w:r>
        <w:rPr>
          <w:rFonts w:ascii="Arial Narrow" w:hAnsi="Arial Narrow" w:cs="Arial"/>
          <w:sz w:val="28"/>
          <w:szCs w:val="28"/>
        </w:rPr>
        <w:tab/>
      </w:r>
      <w:r>
        <w:rPr>
          <w:rFonts w:ascii="Arial Narrow" w:hAnsi="Arial Narrow" w:cs="Arial"/>
          <w:sz w:val="28"/>
          <w:szCs w:val="28"/>
        </w:rPr>
        <w:tab/>
        <w:t>saves approximately $2,478</w:t>
      </w:r>
    </w:p>
    <w:p w:rsidR="009177D9" w:rsidRDefault="009177D9" w:rsidP="009B3EC7">
      <w:pPr>
        <w:tabs>
          <w:tab w:val="left" w:pos="-5130"/>
        </w:tabs>
        <w:spacing w:after="0" w:line="240" w:lineRule="auto"/>
        <w:ind w:left="360"/>
        <w:jc w:val="both"/>
        <w:rPr>
          <w:rFonts w:ascii="Arial Narrow" w:hAnsi="Arial Narrow" w:cs="Arial"/>
          <w:sz w:val="28"/>
          <w:szCs w:val="28"/>
        </w:rPr>
      </w:pPr>
      <w:r>
        <w:rPr>
          <w:rFonts w:ascii="Arial Narrow" w:hAnsi="Arial Narrow" w:cs="Arial"/>
          <w:sz w:val="28"/>
          <w:szCs w:val="28"/>
        </w:rPr>
        <w:t>4, 5</w:t>
      </w:r>
      <w:r>
        <w:rPr>
          <w:rFonts w:ascii="Arial Narrow" w:hAnsi="Arial Narrow" w:cs="Arial"/>
          <w:sz w:val="28"/>
          <w:szCs w:val="28"/>
        </w:rPr>
        <w:tab/>
        <w:t>earns 12 credit hours</w:t>
      </w:r>
      <w:r>
        <w:rPr>
          <w:rFonts w:ascii="Arial Narrow" w:hAnsi="Arial Narrow" w:cs="Arial"/>
          <w:sz w:val="28"/>
          <w:szCs w:val="28"/>
        </w:rPr>
        <w:tab/>
      </w:r>
      <w:r>
        <w:rPr>
          <w:rFonts w:ascii="Arial Narrow" w:hAnsi="Arial Narrow" w:cs="Arial"/>
          <w:sz w:val="28"/>
          <w:szCs w:val="28"/>
        </w:rPr>
        <w:tab/>
        <w:t>saves approximately $3,762</w:t>
      </w:r>
    </w:p>
    <w:p w:rsidR="009177D9" w:rsidRDefault="009177D9" w:rsidP="009B3EC7">
      <w:pPr>
        <w:tabs>
          <w:tab w:val="left" w:pos="-5130"/>
        </w:tabs>
        <w:spacing w:after="0" w:line="240" w:lineRule="auto"/>
        <w:ind w:left="360"/>
        <w:jc w:val="both"/>
        <w:rPr>
          <w:rFonts w:ascii="Arial Narrow" w:hAnsi="Arial Narrow" w:cs="Arial"/>
          <w:sz w:val="28"/>
          <w:szCs w:val="28"/>
        </w:rPr>
      </w:pPr>
    </w:p>
    <w:p w:rsidR="009177D9" w:rsidRDefault="009177D9" w:rsidP="009B3EC7">
      <w:pPr>
        <w:tabs>
          <w:tab w:val="left" w:pos="-5130"/>
        </w:tabs>
        <w:spacing w:after="0" w:line="240" w:lineRule="auto"/>
        <w:ind w:left="360"/>
        <w:jc w:val="both"/>
        <w:rPr>
          <w:rFonts w:ascii="Arial Narrow" w:hAnsi="Arial Narrow" w:cs="Arial"/>
          <w:sz w:val="28"/>
          <w:szCs w:val="28"/>
        </w:rPr>
      </w:pPr>
      <w:r>
        <w:rPr>
          <w:rFonts w:ascii="Arial Narrow" w:hAnsi="Arial Narrow" w:cs="Arial"/>
          <w:sz w:val="28"/>
          <w:szCs w:val="28"/>
        </w:rPr>
        <w:t xml:space="preserve">University of Illinois / </w:t>
      </w:r>
      <w:r w:rsidR="003F4E58">
        <w:rPr>
          <w:rFonts w:ascii="Arial Narrow" w:hAnsi="Arial Narrow" w:cs="Arial"/>
          <w:sz w:val="28"/>
          <w:szCs w:val="28"/>
        </w:rPr>
        <w:t>approximately $618 per credit hour</w:t>
      </w:r>
    </w:p>
    <w:p w:rsidR="003F4E58" w:rsidRDefault="003F4E58" w:rsidP="003F4E58">
      <w:pPr>
        <w:tabs>
          <w:tab w:val="left" w:pos="-5130"/>
        </w:tabs>
        <w:spacing w:after="0" w:line="240" w:lineRule="auto"/>
        <w:ind w:left="360"/>
        <w:jc w:val="both"/>
        <w:rPr>
          <w:rFonts w:ascii="Arial Narrow" w:hAnsi="Arial Narrow" w:cs="Arial"/>
          <w:sz w:val="28"/>
          <w:szCs w:val="28"/>
        </w:rPr>
      </w:pPr>
      <w:r>
        <w:rPr>
          <w:rFonts w:ascii="Arial Narrow" w:hAnsi="Arial Narrow" w:cs="Arial"/>
          <w:sz w:val="28"/>
          <w:szCs w:val="28"/>
        </w:rPr>
        <w:t>French Language</w:t>
      </w:r>
    </w:p>
    <w:p w:rsidR="003F4E58" w:rsidRDefault="003F4E58" w:rsidP="003F4E58">
      <w:pPr>
        <w:tabs>
          <w:tab w:val="left" w:pos="-5130"/>
        </w:tabs>
        <w:spacing w:after="0" w:line="240" w:lineRule="auto"/>
        <w:ind w:left="360"/>
        <w:jc w:val="both"/>
        <w:rPr>
          <w:rFonts w:ascii="Arial Narrow" w:hAnsi="Arial Narrow" w:cs="Arial"/>
          <w:sz w:val="28"/>
          <w:szCs w:val="28"/>
        </w:rPr>
      </w:pPr>
      <w:r>
        <w:rPr>
          <w:rFonts w:ascii="Arial Narrow" w:hAnsi="Arial Narrow" w:cs="Arial"/>
          <w:sz w:val="28"/>
          <w:szCs w:val="28"/>
        </w:rPr>
        <w:t>3</w:t>
      </w:r>
      <w:r>
        <w:rPr>
          <w:rFonts w:ascii="Arial Narrow" w:hAnsi="Arial Narrow" w:cs="Arial"/>
          <w:sz w:val="28"/>
          <w:szCs w:val="28"/>
        </w:rPr>
        <w:tab/>
      </w:r>
      <w:r>
        <w:rPr>
          <w:rFonts w:ascii="Arial Narrow" w:hAnsi="Arial Narrow" w:cs="Arial"/>
          <w:sz w:val="28"/>
          <w:szCs w:val="28"/>
        </w:rPr>
        <w:tab/>
        <w:t>earns 8 credit hours</w:t>
      </w:r>
      <w:r>
        <w:rPr>
          <w:rFonts w:ascii="Arial Narrow" w:hAnsi="Arial Narrow" w:cs="Arial"/>
          <w:sz w:val="28"/>
          <w:szCs w:val="28"/>
        </w:rPr>
        <w:tab/>
      </w:r>
      <w:r>
        <w:rPr>
          <w:rFonts w:ascii="Arial Narrow" w:hAnsi="Arial Narrow" w:cs="Arial"/>
          <w:sz w:val="28"/>
          <w:szCs w:val="28"/>
        </w:rPr>
        <w:tab/>
        <w:t>saves approximately $4,854</w:t>
      </w:r>
    </w:p>
    <w:p w:rsidR="003F4E58" w:rsidRDefault="003F4E58" w:rsidP="003F4E58">
      <w:pPr>
        <w:tabs>
          <w:tab w:val="left" w:pos="-5130"/>
        </w:tabs>
        <w:spacing w:after="0" w:line="240" w:lineRule="auto"/>
        <w:ind w:left="360"/>
        <w:jc w:val="both"/>
        <w:rPr>
          <w:rFonts w:ascii="Arial Narrow" w:hAnsi="Arial Narrow" w:cs="Arial"/>
          <w:sz w:val="28"/>
          <w:szCs w:val="28"/>
        </w:rPr>
      </w:pPr>
      <w:r>
        <w:rPr>
          <w:rFonts w:ascii="Arial Narrow" w:hAnsi="Arial Narrow" w:cs="Arial"/>
          <w:sz w:val="28"/>
          <w:szCs w:val="28"/>
        </w:rPr>
        <w:t>4</w:t>
      </w:r>
      <w:r>
        <w:rPr>
          <w:rFonts w:ascii="Arial Narrow" w:hAnsi="Arial Narrow" w:cs="Arial"/>
          <w:sz w:val="28"/>
          <w:szCs w:val="28"/>
        </w:rPr>
        <w:tab/>
      </w:r>
      <w:r>
        <w:rPr>
          <w:rFonts w:ascii="Arial Narrow" w:hAnsi="Arial Narrow" w:cs="Arial"/>
          <w:sz w:val="28"/>
          <w:szCs w:val="28"/>
        </w:rPr>
        <w:tab/>
        <w:t>earns 10 credit hours</w:t>
      </w:r>
      <w:r>
        <w:rPr>
          <w:rFonts w:ascii="Arial Narrow" w:hAnsi="Arial Narrow" w:cs="Arial"/>
          <w:sz w:val="28"/>
          <w:szCs w:val="28"/>
        </w:rPr>
        <w:tab/>
      </w:r>
      <w:r>
        <w:rPr>
          <w:rFonts w:ascii="Arial Narrow" w:hAnsi="Arial Narrow" w:cs="Arial"/>
          <w:sz w:val="28"/>
          <w:szCs w:val="28"/>
        </w:rPr>
        <w:tab/>
        <w:t>saves approximately $6,090</w:t>
      </w:r>
    </w:p>
    <w:p w:rsidR="003F4E58" w:rsidRDefault="003F4E58" w:rsidP="003F4E58">
      <w:pPr>
        <w:tabs>
          <w:tab w:val="left" w:pos="-5130"/>
        </w:tabs>
        <w:spacing w:after="0" w:line="240" w:lineRule="auto"/>
        <w:ind w:left="360"/>
        <w:jc w:val="both"/>
        <w:rPr>
          <w:rFonts w:ascii="Arial Narrow" w:hAnsi="Arial Narrow" w:cs="Arial"/>
          <w:sz w:val="28"/>
          <w:szCs w:val="28"/>
        </w:rPr>
      </w:pPr>
      <w:r>
        <w:rPr>
          <w:rFonts w:ascii="Arial Narrow" w:hAnsi="Arial Narrow" w:cs="Arial"/>
          <w:sz w:val="28"/>
          <w:szCs w:val="28"/>
        </w:rPr>
        <w:t>5</w:t>
      </w:r>
      <w:r>
        <w:rPr>
          <w:rFonts w:ascii="Arial Narrow" w:hAnsi="Arial Narrow" w:cs="Arial"/>
          <w:sz w:val="28"/>
          <w:szCs w:val="28"/>
        </w:rPr>
        <w:tab/>
      </w:r>
      <w:r>
        <w:rPr>
          <w:rFonts w:ascii="Arial Narrow" w:hAnsi="Arial Narrow" w:cs="Arial"/>
          <w:sz w:val="28"/>
          <w:szCs w:val="28"/>
        </w:rPr>
        <w:tab/>
        <w:t>earns 13 credit hours</w:t>
      </w:r>
      <w:r>
        <w:rPr>
          <w:rFonts w:ascii="Arial Narrow" w:hAnsi="Arial Narrow" w:cs="Arial"/>
          <w:sz w:val="28"/>
          <w:szCs w:val="28"/>
        </w:rPr>
        <w:tab/>
      </w:r>
      <w:r>
        <w:rPr>
          <w:rFonts w:ascii="Arial Narrow" w:hAnsi="Arial Narrow" w:cs="Arial"/>
          <w:sz w:val="28"/>
          <w:szCs w:val="28"/>
        </w:rPr>
        <w:tab/>
        <w:t>saves approximately $7,944</w:t>
      </w:r>
    </w:p>
    <w:p w:rsidR="003F4E58" w:rsidRDefault="003F4E58" w:rsidP="003F4E58">
      <w:pPr>
        <w:tabs>
          <w:tab w:val="left" w:pos="-5130"/>
        </w:tabs>
        <w:spacing w:after="0" w:line="240" w:lineRule="auto"/>
        <w:ind w:left="360"/>
        <w:jc w:val="both"/>
        <w:rPr>
          <w:rFonts w:ascii="Arial Narrow" w:hAnsi="Arial Narrow" w:cs="Arial"/>
          <w:sz w:val="28"/>
          <w:szCs w:val="28"/>
        </w:rPr>
      </w:pPr>
    </w:p>
    <w:p w:rsidR="003F4E58" w:rsidRDefault="003F4E58" w:rsidP="003F4E58">
      <w:pPr>
        <w:tabs>
          <w:tab w:val="left" w:pos="-5130"/>
        </w:tabs>
        <w:spacing w:after="0" w:line="240" w:lineRule="auto"/>
        <w:ind w:left="360"/>
        <w:jc w:val="both"/>
        <w:rPr>
          <w:rFonts w:ascii="Arial Narrow" w:hAnsi="Arial Narrow" w:cs="Arial"/>
          <w:sz w:val="28"/>
          <w:szCs w:val="28"/>
        </w:rPr>
      </w:pPr>
      <w:r>
        <w:rPr>
          <w:rFonts w:ascii="Arial Narrow" w:hAnsi="Arial Narrow" w:cs="Arial"/>
          <w:sz w:val="28"/>
          <w:szCs w:val="28"/>
        </w:rPr>
        <w:t>German Language</w:t>
      </w:r>
    </w:p>
    <w:p w:rsidR="003F4E58" w:rsidRDefault="003F4E58" w:rsidP="003F4E58">
      <w:pPr>
        <w:tabs>
          <w:tab w:val="left" w:pos="-5130"/>
        </w:tabs>
        <w:spacing w:after="0" w:line="240" w:lineRule="auto"/>
        <w:ind w:left="360"/>
        <w:jc w:val="both"/>
        <w:rPr>
          <w:rFonts w:ascii="Arial Narrow" w:hAnsi="Arial Narrow" w:cs="Arial"/>
          <w:sz w:val="28"/>
          <w:szCs w:val="28"/>
        </w:rPr>
      </w:pPr>
      <w:r>
        <w:rPr>
          <w:rFonts w:ascii="Arial Narrow" w:hAnsi="Arial Narrow" w:cs="Arial"/>
          <w:sz w:val="28"/>
          <w:szCs w:val="28"/>
        </w:rPr>
        <w:t>3</w:t>
      </w:r>
      <w:r>
        <w:rPr>
          <w:rFonts w:ascii="Arial Narrow" w:hAnsi="Arial Narrow" w:cs="Arial"/>
          <w:sz w:val="28"/>
          <w:szCs w:val="28"/>
        </w:rPr>
        <w:tab/>
      </w:r>
      <w:r>
        <w:rPr>
          <w:rFonts w:ascii="Arial Narrow" w:hAnsi="Arial Narrow" w:cs="Arial"/>
          <w:sz w:val="28"/>
          <w:szCs w:val="28"/>
        </w:rPr>
        <w:tab/>
        <w:t>earns 8 credit hours</w:t>
      </w:r>
      <w:r>
        <w:rPr>
          <w:rFonts w:ascii="Arial Narrow" w:hAnsi="Arial Narrow" w:cs="Arial"/>
          <w:sz w:val="28"/>
          <w:szCs w:val="28"/>
        </w:rPr>
        <w:tab/>
      </w:r>
      <w:r>
        <w:rPr>
          <w:rFonts w:ascii="Arial Narrow" w:hAnsi="Arial Narrow" w:cs="Arial"/>
          <w:sz w:val="28"/>
          <w:szCs w:val="28"/>
        </w:rPr>
        <w:tab/>
        <w:t>saves approximately $4,854</w:t>
      </w:r>
    </w:p>
    <w:p w:rsidR="003F4E58" w:rsidRDefault="003F4E58" w:rsidP="003F4E58">
      <w:pPr>
        <w:tabs>
          <w:tab w:val="left" w:pos="-5130"/>
        </w:tabs>
        <w:spacing w:after="0" w:line="240" w:lineRule="auto"/>
        <w:ind w:left="360"/>
        <w:jc w:val="both"/>
        <w:rPr>
          <w:rFonts w:ascii="Arial Narrow" w:hAnsi="Arial Narrow" w:cs="Arial"/>
          <w:sz w:val="28"/>
          <w:szCs w:val="28"/>
        </w:rPr>
      </w:pPr>
      <w:r>
        <w:rPr>
          <w:rFonts w:ascii="Arial Narrow" w:hAnsi="Arial Narrow" w:cs="Arial"/>
          <w:sz w:val="28"/>
          <w:szCs w:val="28"/>
        </w:rPr>
        <w:t>4, 5</w:t>
      </w:r>
      <w:r>
        <w:rPr>
          <w:rFonts w:ascii="Arial Narrow" w:hAnsi="Arial Narrow" w:cs="Arial"/>
          <w:sz w:val="28"/>
          <w:szCs w:val="28"/>
        </w:rPr>
        <w:tab/>
        <w:t>earns 11 credit hours</w:t>
      </w:r>
      <w:r>
        <w:rPr>
          <w:rFonts w:ascii="Arial Narrow" w:hAnsi="Arial Narrow" w:cs="Arial"/>
          <w:sz w:val="28"/>
          <w:szCs w:val="28"/>
        </w:rPr>
        <w:tab/>
      </w:r>
      <w:r>
        <w:rPr>
          <w:rFonts w:ascii="Arial Narrow" w:hAnsi="Arial Narrow" w:cs="Arial"/>
          <w:sz w:val="28"/>
          <w:szCs w:val="28"/>
        </w:rPr>
        <w:tab/>
        <w:t>saves approximately $6,708</w:t>
      </w:r>
    </w:p>
    <w:p w:rsidR="009473E0" w:rsidRDefault="009473E0" w:rsidP="003F4E58">
      <w:pPr>
        <w:tabs>
          <w:tab w:val="left" w:pos="-5130"/>
        </w:tabs>
        <w:spacing w:after="0" w:line="240" w:lineRule="auto"/>
        <w:ind w:left="360"/>
        <w:jc w:val="both"/>
        <w:rPr>
          <w:rFonts w:ascii="Arial Narrow" w:hAnsi="Arial Narrow" w:cs="Arial"/>
          <w:sz w:val="28"/>
          <w:szCs w:val="28"/>
        </w:rPr>
      </w:pPr>
    </w:p>
    <w:p w:rsidR="003F4E58" w:rsidRDefault="003F4E58" w:rsidP="009B3EC7">
      <w:pPr>
        <w:tabs>
          <w:tab w:val="left" w:pos="-5130"/>
        </w:tabs>
        <w:spacing w:after="0" w:line="240" w:lineRule="auto"/>
        <w:ind w:left="360"/>
        <w:jc w:val="both"/>
        <w:rPr>
          <w:rFonts w:ascii="Arial Narrow" w:hAnsi="Arial Narrow" w:cs="Arial"/>
          <w:sz w:val="28"/>
          <w:szCs w:val="28"/>
        </w:rPr>
      </w:pPr>
      <w:r>
        <w:rPr>
          <w:rFonts w:ascii="Arial Narrow" w:hAnsi="Arial Narrow" w:cs="Arial"/>
          <w:sz w:val="28"/>
          <w:szCs w:val="28"/>
        </w:rPr>
        <w:t>Spanish Language</w:t>
      </w:r>
    </w:p>
    <w:p w:rsidR="003F4E58" w:rsidRDefault="009473E0" w:rsidP="009B3EC7">
      <w:pPr>
        <w:tabs>
          <w:tab w:val="left" w:pos="-5130"/>
        </w:tabs>
        <w:spacing w:after="0" w:line="240" w:lineRule="auto"/>
        <w:ind w:left="360"/>
        <w:jc w:val="both"/>
        <w:rPr>
          <w:rFonts w:ascii="Arial Narrow" w:hAnsi="Arial Narrow" w:cs="Arial"/>
          <w:sz w:val="28"/>
          <w:szCs w:val="28"/>
        </w:rPr>
      </w:pPr>
      <w:r>
        <w:rPr>
          <w:rFonts w:ascii="Arial Narrow" w:hAnsi="Arial Narrow" w:cs="Arial"/>
          <w:sz w:val="28"/>
          <w:szCs w:val="28"/>
        </w:rPr>
        <w:t>4</w:t>
      </w:r>
      <w:r>
        <w:rPr>
          <w:rFonts w:ascii="Arial Narrow" w:hAnsi="Arial Narrow" w:cs="Arial"/>
          <w:sz w:val="28"/>
          <w:szCs w:val="28"/>
        </w:rPr>
        <w:tab/>
      </w:r>
      <w:r>
        <w:rPr>
          <w:rFonts w:ascii="Arial Narrow" w:hAnsi="Arial Narrow" w:cs="Arial"/>
          <w:sz w:val="28"/>
          <w:szCs w:val="28"/>
        </w:rPr>
        <w:tab/>
        <w:t>earns 7</w:t>
      </w:r>
      <w:r w:rsidR="003F4E58">
        <w:rPr>
          <w:rFonts w:ascii="Arial Narrow" w:hAnsi="Arial Narrow" w:cs="Arial"/>
          <w:sz w:val="28"/>
          <w:szCs w:val="28"/>
        </w:rPr>
        <w:t xml:space="preserve"> credi</w:t>
      </w:r>
      <w:r>
        <w:rPr>
          <w:rFonts w:ascii="Arial Narrow" w:hAnsi="Arial Narrow" w:cs="Arial"/>
          <w:sz w:val="28"/>
          <w:szCs w:val="28"/>
        </w:rPr>
        <w:t>t hours</w:t>
      </w:r>
      <w:r>
        <w:rPr>
          <w:rFonts w:ascii="Arial Narrow" w:hAnsi="Arial Narrow" w:cs="Arial"/>
          <w:sz w:val="28"/>
          <w:szCs w:val="28"/>
        </w:rPr>
        <w:tab/>
      </w:r>
      <w:r>
        <w:rPr>
          <w:rFonts w:ascii="Arial Narrow" w:hAnsi="Arial Narrow" w:cs="Arial"/>
          <w:sz w:val="28"/>
          <w:szCs w:val="28"/>
        </w:rPr>
        <w:tab/>
        <w:t>saves approximately $4,236</w:t>
      </w:r>
    </w:p>
    <w:p w:rsidR="009473E0" w:rsidRDefault="009473E0" w:rsidP="009B3EC7">
      <w:pPr>
        <w:tabs>
          <w:tab w:val="left" w:pos="-5130"/>
        </w:tabs>
        <w:spacing w:after="0" w:line="240" w:lineRule="auto"/>
        <w:ind w:left="360"/>
        <w:jc w:val="both"/>
        <w:rPr>
          <w:rFonts w:ascii="Arial Narrow" w:hAnsi="Arial Narrow" w:cs="Arial"/>
          <w:sz w:val="28"/>
          <w:szCs w:val="28"/>
        </w:rPr>
      </w:pPr>
      <w:r>
        <w:rPr>
          <w:rFonts w:ascii="Arial Narrow" w:hAnsi="Arial Narrow" w:cs="Arial"/>
          <w:sz w:val="28"/>
          <w:szCs w:val="28"/>
        </w:rPr>
        <w:t>5</w:t>
      </w:r>
      <w:r>
        <w:rPr>
          <w:rFonts w:ascii="Arial Narrow" w:hAnsi="Arial Narrow" w:cs="Arial"/>
          <w:sz w:val="28"/>
          <w:szCs w:val="28"/>
        </w:rPr>
        <w:tab/>
      </w:r>
      <w:r>
        <w:rPr>
          <w:rFonts w:ascii="Arial Narrow" w:hAnsi="Arial Narrow" w:cs="Arial"/>
          <w:sz w:val="28"/>
          <w:szCs w:val="28"/>
        </w:rPr>
        <w:tab/>
        <w:t>earns 10 credit hours</w:t>
      </w:r>
      <w:r>
        <w:rPr>
          <w:rFonts w:ascii="Arial Narrow" w:hAnsi="Arial Narrow" w:cs="Arial"/>
          <w:sz w:val="28"/>
          <w:szCs w:val="28"/>
        </w:rPr>
        <w:tab/>
      </w:r>
      <w:r>
        <w:rPr>
          <w:rFonts w:ascii="Arial Narrow" w:hAnsi="Arial Narrow" w:cs="Arial"/>
          <w:sz w:val="28"/>
          <w:szCs w:val="28"/>
        </w:rPr>
        <w:tab/>
        <w:t>saves approximately $6,090</w:t>
      </w:r>
    </w:p>
    <w:p w:rsidR="003F4E58" w:rsidRDefault="003F4E58" w:rsidP="009B3EC7">
      <w:pPr>
        <w:tabs>
          <w:tab w:val="left" w:pos="-5130"/>
        </w:tabs>
        <w:spacing w:after="0" w:line="240" w:lineRule="auto"/>
        <w:ind w:left="360"/>
        <w:jc w:val="both"/>
        <w:rPr>
          <w:rFonts w:ascii="Arial Narrow" w:hAnsi="Arial Narrow" w:cs="Arial"/>
          <w:sz w:val="28"/>
          <w:szCs w:val="28"/>
        </w:rPr>
      </w:pPr>
    </w:p>
    <w:p w:rsidR="003F4E58" w:rsidRDefault="003F4E58" w:rsidP="009B3EC7">
      <w:pPr>
        <w:tabs>
          <w:tab w:val="left" w:pos="-5130"/>
        </w:tabs>
        <w:spacing w:after="0" w:line="240" w:lineRule="auto"/>
        <w:ind w:left="360"/>
        <w:jc w:val="both"/>
        <w:rPr>
          <w:rFonts w:ascii="Arial Narrow" w:hAnsi="Arial Narrow" w:cs="Arial"/>
          <w:sz w:val="28"/>
          <w:szCs w:val="28"/>
        </w:rPr>
      </w:pPr>
    </w:p>
    <w:p w:rsidR="003F4E58" w:rsidRDefault="003F4E58" w:rsidP="009B3EC7">
      <w:pPr>
        <w:tabs>
          <w:tab w:val="left" w:pos="-5130"/>
        </w:tabs>
        <w:spacing w:after="0" w:line="240" w:lineRule="auto"/>
        <w:ind w:left="360"/>
        <w:jc w:val="both"/>
        <w:rPr>
          <w:rFonts w:ascii="Arial Narrow" w:hAnsi="Arial Narrow" w:cs="Arial"/>
          <w:sz w:val="28"/>
          <w:szCs w:val="28"/>
        </w:rPr>
      </w:pPr>
    </w:p>
    <w:p w:rsidR="003F4E58" w:rsidRDefault="003F4E58" w:rsidP="009B3EC7">
      <w:pPr>
        <w:tabs>
          <w:tab w:val="left" w:pos="-5130"/>
        </w:tabs>
        <w:spacing w:after="0" w:line="240" w:lineRule="auto"/>
        <w:ind w:left="360"/>
        <w:jc w:val="both"/>
        <w:rPr>
          <w:rFonts w:ascii="Arial Narrow" w:hAnsi="Arial Narrow" w:cs="Arial"/>
          <w:sz w:val="28"/>
          <w:szCs w:val="28"/>
        </w:rPr>
      </w:pPr>
      <w:r>
        <w:rPr>
          <w:rFonts w:ascii="Arial Narrow" w:hAnsi="Arial Narrow" w:cs="Arial"/>
          <w:sz w:val="28"/>
          <w:szCs w:val="28"/>
        </w:rPr>
        <w:t>Visit this website to see how much credit a particular university will offer on all AP exams:</w:t>
      </w:r>
    </w:p>
    <w:p w:rsidR="003F4E58" w:rsidRDefault="003F4E58" w:rsidP="009B3EC7">
      <w:pPr>
        <w:tabs>
          <w:tab w:val="left" w:pos="-5130"/>
        </w:tabs>
        <w:spacing w:after="0" w:line="240" w:lineRule="auto"/>
        <w:ind w:left="360"/>
        <w:jc w:val="both"/>
        <w:rPr>
          <w:rFonts w:ascii="Arial Narrow" w:hAnsi="Arial Narrow" w:cs="Arial"/>
          <w:sz w:val="28"/>
          <w:szCs w:val="28"/>
        </w:rPr>
      </w:pPr>
      <w:r>
        <w:rPr>
          <w:rFonts w:ascii="Arial Narrow" w:hAnsi="Arial Narrow" w:cs="Arial"/>
          <w:sz w:val="28"/>
          <w:szCs w:val="28"/>
        </w:rPr>
        <w:tab/>
      </w:r>
      <w:hyperlink r:id="rId6" w:history="1">
        <w:r w:rsidRPr="00DF516D">
          <w:rPr>
            <w:rStyle w:val="Hyperlink"/>
            <w:rFonts w:ascii="Arial Narrow" w:hAnsi="Arial Narrow" w:cs="Arial"/>
            <w:sz w:val="28"/>
            <w:szCs w:val="28"/>
          </w:rPr>
          <w:t>http://collegesearch.collegeboard.com/apcredi</w:t>
        </w:r>
        <w:r w:rsidRPr="00DF516D">
          <w:rPr>
            <w:rStyle w:val="Hyperlink"/>
            <w:rFonts w:ascii="Arial Narrow" w:hAnsi="Arial Narrow" w:cs="Arial"/>
            <w:sz w:val="28"/>
            <w:szCs w:val="28"/>
          </w:rPr>
          <w:t>t</w:t>
        </w:r>
        <w:r w:rsidRPr="00DF516D">
          <w:rPr>
            <w:rStyle w:val="Hyperlink"/>
            <w:rFonts w:ascii="Arial Narrow" w:hAnsi="Arial Narrow" w:cs="Arial"/>
            <w:sz w:val="28"/>
            <w:szCs w:val="28"/>
          </w:rPr>
          <w:t>policy/index.jsp</w:t>
        </w:r>
      </w:hyperlink>
    </w:p>
    <w:p w:rsidR="009473E0" w:rsidRDefault="009473E0" w:rsidP="009B3EC7">
      <w:pPr>
        <w:tabs>
          <w:tab w:val="left" w:pos="-5130"/>
        </w:tabs>
        <w:spacing w:after="0" w:line="240" w:lineRule="auto"/>
        <w:ind w:left="360"/>
        <w:jc w:val="both"/>
        <w:rPr>
          <w:rFonts w:ascii="Arial Narrow" w:hAnsi="Arial Narrow" w:cs="Arial"/>
          <w:sz w:val="28"/>
          <w:szCs w:val="28"/>
        </w:rPr>
      </w:pPr>
    </w:p>
    <w:p w:rsidR="009473E0" w:rsidRPr="009473E0" w:rsidRDefault="009473E0" w:rsidP="009473E0">
      <w:pPr>
        <w:pStyle w:val="ListParagraph"/>
        <w:numPr>
          <w:ilvl w:val="0"/>
          <w:numId w:val="1"/>
        </w:numPr>
        <w:tabs>
          <w:tab w:val="left" w:pos="-5130"/>
        </w:tabs>
        <w:spacing w:after="0" w:line="240" w:lineRule="auto"/>
        <w:jc w:val="both"/>
        <w:rPr>
          <w:rFonts w:ascii="Arial Narrow" w:hAnsi="Arial Narrow" w:cs="Arial"/>
          <w:sz w:val="28"/>
          <w:szCs w:val="28"/>
        </w:rPr>
      </w:pPr>
      <w:r>
        <w:rPr>
          <w:rFonts w:ascii="Arial Narrow" w:hAnsi="Arial Narrow" w:cs="Arial"/>
          <w:b/>
          <w:sz w:val="28"/>
          <w:szCs w:val="28"/>
        </w:rPr>
        <w:t>What else looks good on a college application?</w:t>
      </w:r>
    </w:p>
    <w:p w:rsidR="009473E0" w:rsidRDefault="009473E0" w:rsidP="009473E0">
      <w:pPr>
        <w:tabs>
          <w:tab w:val="left" w:pos="-5130"/>
        </w:tabs>
        <w:spacing w:after="0" w:line="240" w:lineRule="auto"/>
        <w:ind w:left="360"/>
        <w:jc w:val="both"/>
        <w:rPr>
          <w:rFonts w:ascii="Arial Narrow" w:hAnsi="Arial Narrow" w:cs="Arial"/>
          <w:sz w:val="28"/>
          <w:szCs w:val="28"/>
        </w:rPr>
      </w:pPr>
      <w:r>
        <w:rPr>
          <w:rFonts w:ascii="Arial Narrow" w:hAnsi="Arial Narrow" w:cs="Arial"/>
          <w:sz w:val="28"/>
          <w:szCs w:val="28"/>
        </w:rPr>
        <w:t>The foreign language department honors the academic achievements of our students each spring at our annual Foreign Language Honors Night.  Teachers select students to be the Foreign Language Student of the Year for each class and level.  Level IV and V students who have maintained an A average in all of their foreign language coursework are inducted into our nationally recognized/registered language honor societies:</w:t>
      </w:r>
    </w:p>
    <w:p w:rsidR="009473E0" w:rsidRDefault="009473E0" w:rsidP="009473E0">
      <w:pPr>
        <w:tabs>
          <w:tab w:val="left" w:pos="-5130"/>
        </w:tabs>
        <w:spacing w:after="0" w:line="240" w:lineRule="auto"/>
        <w:ind w:left="360"/>
        <w:jc w:val="both"/>
        <w:rPr>
          <w:rFonts w:ascii="Arial Narrow" w:hAnsi="Arial Narrow" w:cs="Arial"/>
          <w:sz w:val="28"/>
          <w:szCs w:val="28"/>
        </w:rPr>
      </w:pPr>
      <w:r w:rsidRPr="009473E0">
        <w:rPr>
          <w:rFonts w:ascii="Arial Narrow" w:hAnsi="Arial Narrow" w:cs="Arial"/>
          <w:sz w:val="28"/>
          <w:szCs w:val="28"/>
        </w:rPr>
        <w:t>French:  Société Honoraire de Français of the American Association of Teachers of French</w:t>
      </w:r>
    </w:p>
    <w:p w:rsidR="009473E0" w:rsidRDefault="009473E0" w:rsidP="009473E0">
      <w:pPr>
        <w:tabs>
          <w:tab w:val="left" w:pos="-5130"/>
        </w:tabs>
        <w:spacing w:after="0" w:line="240" w:lineRule="auto"/>
        <w:ind w:left="360"/>
        <w:jc w:val="both"/>
        <w:rPr>
          <w:rFonts w:ascii="Arial Narrow" w:hAnsi="Arial Narrow" w:cs="Arial"/>
          <w:sz w:val="28"/>
          <w:szCs w:val="28"/>
        </w:rPr>
      </w:pPr>
      <w:r>
        <w:rPr>
          <w:rFonts w:ascii="Arial Narrow" w:hAnsi="Arial Narrow" w:cs="Arial"/>
          <w:sz w:val="28"/>
          <w:szCs w:val="28"/>
        </w:rPr>
        <w:t>German:  Delta Epsilon Phi of the American Association of Teachers of German</w:t>
      </w:r>
    </w:p>
    <w:p w:rsidR="009473E0" w:rsidRPr="009473E0" w:rsidRDefault="009473E0" w:rsidP="009473E0">
      <w:pPr>
        <w:tabs>
          <w:tab w:val="left" w:pos="-5130"/>
        </w:tabs>
        <w:spacing w:after="0" w:line="240" w:lineRule="auto"/>
        <w:ind w:left="360"/>
        <w:jc w:val="both"/>
        <w:rPr>
          <w:rFonts w:ascii="Arial Narrow" w:hAnsi="Arial Narrow" w:cs="Arial"/>
          <w:sz w:val="28"/>
          <w:szCs w:val="28"/>
        </w:rPr>
      </w:pPr>
      <w:r>
        <w:rPr>
          <w:rFonts w:ascii="Arial Narrow" w:hAnsi="Arial Narrow" w:cs="Arial"/>
          <w:sz w:val="28"/>
          <w:szCs w:val="28"/>
        </w:rPr>
        <w:t>Spanish:  Sociedad Honoraria Hispánica of the American Association of Teachers of Spanish and Portuguese</w:t>
      </w:r>
      <w:bookmarkStart w:id="0" w:name="_GoBack"/>
      <w:bookmarkEnd w:id="0"/>
    </w:p>
    <w:p w:rsidR="003F4E58" w:rsidRPr="009473E0" w:rsidRDefault="003F4E58" w:rsidP="009B3EC7">
      <w:pPr>
        <w:tabs>
          <w:tab w:val="left" w:pos="-5130"/>
        </w:tabs>
        <w:spacing w:after="0" w:line="240" w:lineRule="auto"/>
        <w:ind w:left="360"/>
        <w:jc w:val="both"/>
        <w:rPr>
          <w:rFonts w:ascii="Arial Narrow" w:hAnsi="Arial Narrow" w:cs="Arial"/>
          <w:sz w:val="28"/>
          <w:szCs w:val="28"/>
        </w:rPr>
      </w:pPr>
    </w:p>
    <w:p w:rsidR="003F4E58" w:rsidRPr="009473E0" w:rsidRDefault="003F4E58" w:rsidP="009B3EC7">
      <w:pPr>
        <w:tabs>
          <w:tab w:val="left" w:pos="-5130"/>
        </w:tabs>
        <w:spacing w:after="0" w:line="240" w:lineRule="auto"/>
        <w:ind w:left="360"/>
        <w:jc w:val="both"/>
        <w:rPr>
          <w:rFonts w:ascii="Arial Narrow" w:hAnsi="Arial Narrow" w:cs="Arial"/>
          <w:sz w:val="28"/>
          <w:szCs w:val="28"/>
        </w:rPr>
      </w:pPr>
    </w:p>
    <w:sectPr w:rsidR="003F4E58" w:rsidRPr="009473E0" w:rsidSect="009B3EC7">
      <w:pgSz w:w="12240" w:h="15840"/>
      <w:pgMar w:top="360" w:right="432" w:bottom="270"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27107"/>
    <w:multiLevelType w:val="hybridMultilevel"/>
    <w:tmpl w:val="28F6B21C"/>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CCC64E6"/>
    <w:multiLevelType w:val="hybridMultilevel"/>
    <w:tmpl w:val="291699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46B4D78"/>
    <w:multiLevelType w:val="hybridMultilevel"/>
    <w:tmpl w:val="4E3A5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9A4FB0"/>
    <w:multiLevelType w:val="hybridMultilevel"/>
    <w:tmpl w:val="CCC2DC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FA7DE7"/>
    <w:multiLevelType w:val="hybridMultilevel"/>
    <w:tmpl w:val="55BCA5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A71086"/>
    <w:multiLevelType w:val="hybridMultilevel"/>
    <w:tmpl w:val="B042499E"/>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725614BE"/>
    <w:multiLevelType w:val="hybridMultilevel"/>
    <w:tmpl w:val="FD5A073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7888426B"/>
    <w:multiLevelType w:val="hybridMultilevel"/>
    <w:tmpl w:val="92BE16E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0"/>
  </w:num>
  <w:num w:numId="5">
    <w:abstractNumId w:val="5"/>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83D"/>
    <w:rsid w:val="000F244A"/>
    <w:rsid w:val="000F5495"/>
    <w:rsid w:val="003F4E58"/>
    <w:rsid w:val="004E383D"/>
    <w:rsid w:val="00523D1A"/>
    <w:rsid w:val="009177D9"/>
    <w:rsid w:val="009473E0"/>
    <w:rsid w:val="009B3EC7"/>
    <w:rsid w:val="00ED0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83D"/>
    <w:pPr>
      <w:ind w:left="720"/>
      <w:contextualSpacing/>
    </w:pPr>
  </w:style>
  <w:style w:type="character" w:styleId="Hyperlink">
    <w:name w:val="Hyperlink"/>
    <w:basedOn w:val="DefaultParagraphFont"/>
    <w:uiPriority w:val="99"/>
    <w:unhideWhenUsed/>
    <w:rsid w:val="003F4E58"/>
    <w:rPr>
      <w:color w:val="0000FF" w:themeColor="hyperlink"/>
      <w:u w:val="single"/>
    </w:rPr>
  </w:style>
  <w:style w:type="character" w:styleId="FollowedHyperlink">
    <w:name w:val="FollowedHyperlink"/>
    <w:basedOn w:val="DefaultParagraphFont"/>
    <w:uiPriority w:val="99"/>
    <w:semiHidden/>
    <w:unhideWhenUsed/>
    <w:rsid w:val="003F4E5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83D"/>
    <w:pPr>
      <w:ind w:left="720"/>
      <w:contextualSpacing/>
    </w:pPr>
  </w:style>
  <w:style w:type="character" w:styleId="Hyperlink">
    <w:name w:val="Hyperlink"/>
    <w:basedOn w:val="DefaultParagraphFont"/>
    <w:uiPriority w:val="99"/>
    <w:unhideWhenUsed/>
    <w:rsid w:val="003F4E58"/>
    <w:rPr>
      <w:color w:val="0000FF" w:themeColor="hyperlink"/>
      <w:u w:val="single"/>
    </w:rPr>
  </w:style>
  <w:style w:type="character" w:styleId="FollowedHyperlink">
    <w:name w:val="FollowedHyperlink"/>
    <w:basedOn w:val="DefaultParagraphFont"/>
    <w:uiPriority w:val="99"/>
    <w:semiHidden/>
    <w:unhideWhenUsed/>
    <w:rsid w:val="003F4E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llegesearch.collegeboard.com/apcreditpolicy/index.js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McLean County Unit District No. 5</Company>
  <LinksUpToDate>false</LinksUpToDate>
  <CharactersWithSpaces>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Baldwin, Mary esther</dc:creator>
  <cp:lastModifiedBy>Baldwin, Mary esther</cp:lastModifiedBy>
  <cp:revision>1</cp:revision>
  <dcterms:created xsi:type="dcterms:W3CDTF">2013-01-08T21:27:00Z</dcterms:created>
  <dcterms:modified xsi:type="dcterms:W3CDTF">2013-01-08T22:56:00Z</dcterms:modified>
</cp:coreProperties>
</file>